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35" w:rsidRPr="00116235" w:rsidRDefault="00116235" w:rsidP="0011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16235">
        <w:rPr>
          <w:rFonts w:ascii="Times New Roman" w:eastAsia="TimesNewRomanPSMT" w:hAnsi="Times New Roman" w:cs="Times New Roman"/>
          <w:sz w:val="24"/>
          <w:szCs w:val="24"/>
        </w:rPr>
        <w:t>PROBLEM KULTURE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– V. Vindelband</w:t>
      </w:r>
    </w:p>
    <w:p w:rsidR="00116235" w:rsidRPr="00116235" w:rsidRDefault="00116235" w:rsidP="0011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16235" w:rsidRPr="00116235" w:rsidRDefault="00116235" w:rsidP="0011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16235" w:rsidRDefault="00116235" w:rsidP="0011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16235">
        <w:rPr>
          <w:rFonts w:ascii="Times New Roman" w:eastAsia="TimesNewRomanPSMT" w:hAnsi="Times New Roman" w:cs="Times New Roman"/>
          <w:sz w:val="24"/>
          <w:szCs w:val="24"/>
        </w:rPr>
        <w:t>Za velike tvevine ljudske životne zajednice i njihovo istorijsko kretanje, filozofija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prosv</w:t>
      </w:r>
      <w:r>
        <w:rPr>
          <w:rFonts w:ascii="Times New Roman" w:eastAsia="TimesNewRomanPSMT" w:hAnsi="Times New Roman" w:cs="Times New Roman"/>
          <w:sz w:val="24"/>
          <w:szCs w:val="24"/>
        </w:rPr>
        <w:t>jetiteljstva je - dje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imično po svojoj zavisnosti </w:t>
      </w:r>
      <w:proofErr w:type="gramStart"/>
      <w:r w:rsidRPr="00116235">
        <w:rPr>
          <w:rFonts w:ascii="Times New Roman" w:eastAsia="TimesNewRomanPSMT" w:hAnsi="Times New Roman" w:cs="Times New Roman"/>
          <w:sz w:val="24"/>
          <w:szCs w:val="24"/>
        </w:rPr>
        <w:t>od</w:t>
      </w:r>
      <w:proofErr w:type="gramEnd"/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 prirodnoznaučne metafizike,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a d</w:t>
      </w:r>
      <w:r>
        <w:rPr>
          <w:rFonts w:ascii="Times New Roman" w:eastAsia="TimesNewRomanPSMT" w:hAnsi="Times New Roman" w:cs="Times New Roman"/>
          <w:sz w:val="24"/>
          <w:szCs w:val="24"/>
        </w:rPr>
        <w:t>lel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imično po svom vlastitom psihološkom pravcu - naznačila osnovnu misao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da u tim zajednicama treba vid</w:t>
      </w:r>
      <w:r>
        <w:rPr>
          <w:rFonts w:ascii="Times New Roman" w:eastAsia="TimesNewRomanPSMT" w:hAnsi="Times New Roman" w:cs="Times New Roman"/>
          <w:sz w:val="24"/>
          <w:szCs w:val="24"/>
        </w:rPr>
        <w:t>j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eti zajednički produkt individualnog rada. Odavde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je proizašla sklonost da se oni interesi - čije zadovoljenje pojedinac može očekivati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116235">
        <w:rPr>
          <w:rFonts w:ascii="Times New Roman" w:eastAsia="TimesNewRomanPSMT" w:hAnsi="Times New Roman" w:cs="Times New Roman"/>
          <w:sz w:val="24"/>
          <w:szCs w:val="24"/>
        </w:rPr>
        <w:t>od</w:t>
      </w:r>
      <w:proofErr w:type="gramEnd"/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 takvih opštijih sistema kakvi su jednom postojali - u genetskom objašnjenju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obrađuju kao motivi i dovoljni uzroci za njihovo nastajanje, ali ujedno, u kritičkom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razmatranju, kao m</w:t>
      </w:r>
      <w:r>
        <w:rPr>
          <w:rFonts w:ascii="Times New Roman" w:eastAsia="TimesNewRomanPSMT" w:hAnsi="Times New Roman" w:cs="Times New Roman"/>
          <w:sz w:val="24"/>
          <w:szCs w:val="24"/>
        </w:rPr>
        <w:t>j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erilo vr</w:t>
      </w:r>
      <w:r>
        <w:rPr>
          <w:rFonts w:ascii="Times New Roman" w:eastAsia="TimesNewRomanPSMT" w:hAnsi="Times New Roman" w:cs="Times New Roman"/>
          <w:sz w:val="24"/>
          <w:szCs w:val="24"/>
        </w:rPr>
        <w:t>ij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ednosnog prosuđivanja ovih tvorevina. </w:t>
      </w:r>
      <w:proofErr w:type="gramStart"/>
      <w:r w:rsidRPr="00116235">
        <w:rPr>
          <w:rFonts w:ascii="Times New Roman" w:eastAsia="TimesNewRomanPSMT" w:hAnsi="Times New Roman" w:cs="Times New Roman"/>
          <w:sz w:val="24"/>
          <w:szCs w:val="24"/>
        </w:rPr>
        <w:t>Ono što se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smatra da su ljudi nam</w:t>
      </w:r>
      <w:r>
        <w:rPr>
          <w:rFonts w:ascii="Times New Roman" w:eastAsia="TimesNewRomanPSMT" w:hAnsi="Times New Roman" w:cs="Times New Roman"/>
          <w:sz w:val="24"/>
          <w:szCs w:val="24"/>
        </w:rPr>
        <w:t>j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e</w:t>
      </w:r>
      <w:r>
        <w:rPr>
          <w:rFonts w:ascii="Times New Roman" w:eastAsia="TimesNewRomanPSMT" w:hAnsi="Times New Roman" w:cs="Times New Roman"/>
          <w:sz w:val="24"/>
          <w:szCs w:val="24"/>
        </w:rPr>
        <w:t>rn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o stvorili, treba i pokazati da li je ove nam</w:t>
      </w:r>
      <w:r>
        <w:rPr>
          <w:rFonts w:ascii="Times New Roman" w:eastAsia="TimesNewRomanPSMT" w:hAnsi="Times New Roman" w:cs="Times New Roman"/>
          <w:sz w:val="24"/>
          <w:szCs w:val="24"/>
        </w:rPr>
        <w:t>j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ere ispunilo.</w:t>
      </w:r>
      <w:proofErr w:type="gramEnd"/>
    </w:p>
    <w:p w:rsidR="00116235" w:rsidRPr="00116235" w:rsidRDefault="00116235" w:rsidP="0011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16235" w:rsidRPr="00116235" w:rsidRDefault="00116235" w:rsidP="0011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1. Ovo je shvatanje je usmerio prvenstveno Hobs </w:t>
      </w:r>
      <w:proofErr w:type="gramStart"/>
      <w:r w:rsidRPr="00116235">
        <w:rPr>
          <w:rFonts w:ascii="Times New Roman" w:eastAsia="TimesNewRomanPSMT" w:hAnsi="Times New Roman" w:cs="Times New Roman"/>
          <w:sz w:val="24"/>
          <w:szCs w:val="24"/>
        </w:rPr>
        <w:t>na</w:t>
      </w:r>
      <w:proofErr w:type="gramEnd"/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 političko i pravno područje.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Država se pojavljuje kao veštačko delo, koje je nastalo prisilno zbog potreba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individuuma u njihovoj međusobnoj borbi i strahovanju oko života i dobra: ona treba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da počiva, </w:t>
      </w:r>
      <w:proofErr w:type="gramStart"/>
      <w:r w:rsidRPr="00116235">
        <w:rPr>
          <w:rFonts w:ascii="Times New Roman" w:eastAsia="TimesNewRomanPSMT" w:hAnsi="Times New Roman" w:cs="Times New Roman"/>
          <w:sz w:val="24"/>
          <w:szCs w:val="24"/>
        </w:rPr>
        <w:t>sa</w:t>
      </w:r>
      <w:proofErr w:type="gramEnd"/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 čitavim svojim pravnim sistemom, na ugovoru, jer su je iz takvih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motiva građani uzajamno usvojili. Ista epikurejska teorija ugovora, koja je oživela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već u srednjem veku, prešla je </w:t>
      </w:r>
      <w:proofErr w:type="gramStart"/>
      <w:r w:rsidRPr="00116235">
        <w:rPr>
          <w:rFonts w:ascii="Times New Roman" w:eastAsia="TimesNewRomanPSMT" w:hAnsi="Times New Roman" w:cs="Times New Roman"/>
          <w:sz w:val="24"/>
          <w:szCs w:val="24"/>
        </w:rPr>
        <w:t>sa</w:t>
      </w:r>
      <w:proofErr w:type="gramEnd"/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 nominalizmom u noviju filozofiju, te je prevladavala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čitavim 18. </w:t>
      </w:r>
      <w:proofErr w:type="gramStart"/>
      <w:r w:rsidRPr="00116235">
        <w:rPr>
          <w:rFonts w:ascii="Times New Roman" w:eastAsia="TimesNewRomanPSMT" w:hAnsi="Times New Roman" w:cs="Times New Roman"/>
          <w:sz w:val="24"/>
          <w:szCs w:val="24"/>
        </w:rPr>
        <w:t>vekom</w:t>
      </w:r>
      <w:proofErr w:type="gramEnd"/>
      <w:r w:rsidRPr="00116235">
        <w:rPr>
          <w:rFonts w:ascii="Times New Roman" w:eastAsia="TimesNewRomanPSMT" w:hAnsi="Times New Roman" w:cs="Times New Roman"/>
          <w:sz w:val="24"/>
          <w:szCs w:val="24"/>
        </w:rPr>
        <w:t>. Pri tom se od Hobsa nadalje nije više radilo samo o vladarskom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ugovoru i ugovoru o podređivanju, već i o konstitutivnom procesu samog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društvenog uređenja Ali veštačkaa konstrukcija apsolutizma, koju je Hobs na tom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podigao, je uzmicala u sledu političkih događaja sve više pred naukom o suverenitetu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naroda Ona se temeljila u uverenju koje je odredila religiozna svest engleskih,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francuskih i holandskih kalvina Bila je ona sa snažnim praktičnim razvojem u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osnovi ikako engleskog ustava iz 1688, tako i teoretskog oblikovanja, koje joj je dao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Lok u nauci o deljenju i ravnoteži triju državnih moći: legislativne, egzekutivne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I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federativne. Ova nauka je prevladavala kao idealni zahtev i u Montesldjeovim spisima,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koji je, s obzirom </w:t>
      </w:r>
      <w:proofErr w:type="gramStart"/>
      <w:r w:rsidRPr="00116235">
        <w:rPr>
          <w:rFonts w:ascii="Times New Roman" w:eastAsia="TimesNewRomanPSMT" w:hAnsi="Times New Roman" w:cs="Times New Roman"/>
          <w:sz w:val="24"/>
          <w:szCs w:val="24"/>
        </w:rPr>
        <w:t>na</w:t>
      </w:r>
      <w:proofErr w:type="gramEnd"/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 preživelo pravosuđe njegovog vremena, hteo da da sudskoj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vlasti potpunu samostalnost, dok je egzekutivno i federativno (kao upravljanje</w:t>
      </w:r>
    </w:p>
    <w:p w:rsidR="00116235" w:rsidRPr="00116235" w:rsidRDefault="00116235" w:rsidP="0011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116235">
        <w:rPr>
          <w:rFonts w:ascii="Times New Roman" w:eastAsia="TimesNewRomanPSMT" w:hAnsi="Times New Roman" w:cs="Times New Roman"/>
          <w:sz w:val="24"/>
          <w:szCs w:val="24"/>
        </w:rPr>
        <w:t>prema</w:t>
      </w:r>
      <w:proofErr w:type="gramEnd"/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 iznutra i izvana) mislio ujediniti u jedan monarhijski vrhunac. Ta nauka je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konačno provedena do punog demokratizma u Rusoovom Contrat social po kojem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je, koliko je to god moguće, ograničen princip prenošenja i reprezentacije, </w:t>
      </w:r>
      <w:proofErr w:type="gramStart"/>
      <w:r w:rsidRPr="00116235">
        <w:rPr>
          <w:rFonts w:ascii="Times New Roman" w:eastAsia="TimesNewRomanPSMT" w:hAnsi="Times New Roman" w:cs="Times New Roman"/>
          <w:sz w:val="24"/>
          <w:szCs w:val="24"/>
        </w:rPr>
        <w:t>te</w:t>
      </w:r>
      <w:proofErr w:type="gramEnd"/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 je i izvršavanje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suvereniteta trebalo biti priznato di</w:t>
      </w:r>
      <w:r>
        <w:rPr>
          <w:rFonts w:ascii="Times New Roman" w:eastAsia="TimesNewRomanPSMT" w:hAnsi="Times New Roman" w:cs="Times New Roman"/>
          <w:sz w:val="24"/>
          <w:szCs w:val="24"/>
        </w:rPr>
        <w:t>rektno čitavoj narodnoj masi.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 Pri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svim </w:t>
      </w:r>
      <w:proofErr w:type="gramStart"/>
      <w:r w:rsidRPr="00116235">
        <w:rPr>
          <w:rFonts w:ascii="Times New Roman" w:eastAsia="TimesNewRomanPSMT" w:hAnsi="Times New Roman" w:cs="Times New Roman"/>
          <w:sz w:val="24"/>
          <w:szCs w:val="24"/>
        </w:rPr>
        <w:t>tim</w:t>
      </w:r>
      <w:proofErr w:type="gramEnd"/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 preinačenjima Hobsove doktrine očigledan uticaj istorijsko-politickog realiteta,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(kao što j</w:t>
      </w:r>
      <w:r>
        <w:rPr>
          <w:rFonts w:ascii="Times New Roman" w:eastAsia="TimesNewRomanPSMT" w:hAnsi="Times New Roman" w:cs="Times New Roman"/>
          <w:sz w:val="24"/>
          <w:szCs w:val="24"/>
        </w:rPr>
        <w:t>e već prevladavao kod Spinoze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 po aristokratsko-republikanskom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pravcu), ali suprotnost između Hobsa i Rusoa može se pokazati ipak i na čisto</w:t>
      </w:r>
    </w:p>
    <w:p w:rsidR="00116235" w:rsidRPr="00116235" w:rsidRDefault="00116235" w:rsidP="0011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116235">
        <w:rPr>
          <w:rFonts w:ascii="Times New Roman" w:eastAsia="TimesNewRomanPSMT" w:hAnsi="Times New Roman" w:cs="Times New Roman"/>
          <w:sz w:val="24"/>
          <w:szCs w:val="24"/>
        </w:rPr>
        <w:t>teoretskoj</w:t>
      </w:r>
      <w:proofErr w:type="gramEnd"/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 pozadini. Ukoliko se čoveka smatrao </w:t>
      </w:r>
      <w:proofErr w:type="gramStart"/>
      <w:r w:rsidRPr="00116235">
        <w:rPr>
          <w:rFonts w:ascii="Times New Roman" w:eastAsia="TimesNewRomanPSMT" w:hAnsi="Times New Roman" w:cs="Times New Roman"/>
          <w:sz w:val="24"/>
          <w:szCs w:val="24"/>
        </w:rPr>
        <w:t>od</w:t>
      </w:r>
      <w:proofErr w:type="gramEnd"/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 prirode bitno egoističkim, to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se on morao prisiliti sveobuhvatnom državnom moći za održavanje društvenog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ugovora Ali ako je on izvorno dobar i socijalno osećajan, kao kod Rusoa, to se od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njega može očekivati da po sebi učestvuje u izvođenju života ugovora uvek u interesu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ce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line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Interesantno jc da su prilazile u 18. </w:t>
      </w:r>
      <w:proofErr w:type="gramStart"/>
      <w:r w:rsidRPr="00116235">
        <w:rPr>
          <w:rFonts w:ascii="Times New Roman" w:eastAsia="TimesNewRomanPSMT" w:hAnsi="Times New Roman" w:cs="Times New Roman"/>
          <w:sz w:val="24"/>
          <w:szCs w:val="24"/>
        </w:rPr>
        <w:t>veku</w:t>
      </w:r>
      <w:proofErr w:type="gramEnd"/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 teoriji ugovora i one tilozofsko/pravne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nauke koje nisu imale isključivo psihološke osnove. I prirodno pravo ovog vremena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polazi </w:t>
      </w:r>
      <w:proofErr w:type="gramStart"/>
      <w:r w:rsidRPr="00116235">
        <w:rPr>
          <w:rFonts w:ascii="Times New Roman" w:eastAsia="TimesNewRomanPSMT" w:hAnsi="Times New Roman" w:cs="Times New Roman"/>
          <w:sz w:val="24"/>
          <w:szCs w:val="24"/>
        </w:rPr>
        <w:t>od</w:t>
      </w:r>
      <w:proofErr w:type="gramEnd"/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 prava individuuma i traži da se tek iz tog prava izvede pravni odnos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drugih individuuma Ipak su se, pri izvođenju ovog principa, pokazala dva različita</w:t>
      </w:r>
    </w:p>
    <w:p w:rsidR="00116235" w:rsidRDefault="00116235" w:rsidP="0011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16235">
        <w:rPr>
          <w:rFonts w:ascii="Times New Roman" w:eastAsia="TimesNewRomanPSMT" w:hAnsi="Times New Roman" w:cs="Times New Roman"/>
          <w:sz w:val="24"/>
          <w:szCs w:val="24"/>
        </w:rPr>
        <w:t>pravca, koji su vodili ka vrlo karakterističnim različitim rezultatima Kad je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Lajbnic na antički način izveo pravne pojmove iz najopštijih određenja praktične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filozofije,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 u tome gaje sledio i Volf, ali je stoga učinio svrhom državnog ugovora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uzajamno potpomaganje individuuma u pogledu njihovog usavršavanja, prosvećivanja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i sreće: po njemu stoga ne treba država samo da se brine o spoljnoj sigurnosti,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već i opštem blagostanju u najširem smislu. Konsekvenca je odavde ta daje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Volf dosudio državi pravo i dužnost da bude savestan snabdevač velikoj masi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lastRenderedPageBreak/>
        <w:t>neprosvećenih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ljudi, savladanih zabludom i strašću, </w:t>
      </w:r>
      <w:proofErr w:type="gramStart"/>
      <w:r w:rsidRPr="00116235">
        <w:rPr>
          <w:rFonts w:ascii="Times New Roman" w:eastAsia="TimesNewRomanPSMT" w:hAnsi="Times New Roman" w:cs="Times New Roman"/>
          <w:sz w:val="24"/>
          <w:szCs w:val="24"/>
        </w:rPr>
        <w:t>te</w:t>
      </w:r>
      <w:proofErr w:type="gramEnd"/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 da se iz vaspitnih razloga duboko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umeša u njihove privatne odnose. </w:t>
      </w:r>
      <w:proofErr w:type="gramStart"/>
      <w:r w:rsidRPr="00116235">
        <w:rPr>
          <w:rFonts w:ascii="Times New Roman" w:eastAsia="TimesNewRomanPSMT" w:hAnsi="Times New Roman" w:cs="Times New Roman"/>
          <w:sz w:val="24"/>
          <w:szCs w:val="24"/>
        </w:rPr>
        <w:t>Tako je Volf dao teoriju za onaj »očinski« despotizam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dobronameme državne policije, prema kojoj su Nemci njegovog vremena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imali vrlo različite osećaje.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Upravo suprotni rezultat povezuje se teoretski uz odvajanje filozofije prava </w:t>
      </w:r>
      <w:proofErr w:type="gramStart"/>
      <w:r w:rsidRPr="00116235">
        <w:rPr>
          <w:rFonts w:ascii="Times New Roman" w:eastAsia="TimesNewRomanPSMT" w:hAnsi="Times New Roman" w:cs="Times New Roman"/>
          <w:sz w:val="24"/>
          <w:szCs w:val="24"/>
        </w:rPr>
        <w:t>od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morala, odvajanje koje je već omogućio Tomazius sa svojim oštrim lučenjem pojma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justum i honestum. </w:t>
      </w:r>
      <w:proofErr w:type="gramStart"/>
      <w:r w:rsidRPr="00116235">
        <w:rPr>
          <w:rFonts w:ascii="Times New Roman" w:eastAsia="TimesNewRomanPSMT" w:hAnsi="Times New Roman" w:cs="Times New Roman"/>
          <w:sz w:val="24"/>
          <w:szCs w:val="24"/>
        </w:rPr>
        <w:t>U tom pravcu je utvrdio njegov učenik Gundling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(1671-1729), da pravo treba da se obrađuje isključivo kao red spoljnih veza individuuma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Ono ima za svrhu održavanje spoljnog mira, njegova određenja se stoga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mogu iznuditi samo spolja Ovo ograničenje delatnosti države na spoljnu pravnu zaštitu,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očigledno je najviše odgovaralo individualističkom smislu prosvetiteljstva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Ako se individuum samo iz nužde i potrebe prilagodio državnom ugovoru, to će on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biti sklon da državi učini koliko je god moguće manje koncesija, te će joj od svojih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izvornih »prava« hteti samo toliko žrtvovati, koliko je bezuslovno potrebno za svrhu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koju ona treba da izvrši. Tako nije mislio samo malograđanin koji je odmah spreman,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ukoliko bilo šta nedostaje, da pozove policiju, </w:t>
      </w:r>
      <w:proofErr w:type="gramStart"/>
      <w:r w:rsidRPr="00116235">
        <w:rPr>
          <w:rFonts w:ascii="Times New Roman" w:eastAsia="TimesNewRomanPSMT" w:hAnsi="Times New Roman" w:cs="Times New Roman"/>
          <w:sz w:val="24"/>
          <w:szCs w:val="24"/>
        </w:rPr>
        <w:t>ali</w:t>
      </w:r>
      <w:proofErr w:type="gramEnd"/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 koji ipak u miru smatra pravni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poredak neprijateljem kojeg se treba po mogućnosti rešiti, već je tako osećao duhovno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visokorazvijeni prosvetitelj. </w:t>
      </w:r>
      <w:proofErr w:type="gramStart"/>
      <w:r w:rsidRPr="00116235">
        <w:rPr>
          <w:rFonts w:ascii="Times New Roman" w:eastAsia="TimesNewRomanPSMT" w:hAnsi="Times New Roman" w:cs="Times New Roman"/>
          <w:sz w:val="24"/>
          <w:szCs w:val="24"/>
        </w:rPr>
        <w:t>On je bio jedino zainteresovan za svoj bogati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unutrašnji život, da se može nesmetano posvetiti užicima umetnosti i nauke.</w:t>
      </w:r>
      <w:proofErr w:type="gramEnd"/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 Doista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je morala bezidcalna stvarnost cepkanja Nemačke </w:t>
      </w:r>
      <w:proofErr w:type="gramStart"/>
      <w:r w:rsidRPr="00116235">
        <w:rPr>
          <w:rFonts w:ascii="Times New Roman" w:eastAsia="TimesNewRomanPSMT" w:hAnsi="Times New Roman" w:cs="Times New Roman"/>
          <w:sz w:val="24"/>
          <w:szCs w:val="24"/>
        </w:rPr>
        <w:t>na</w:t>
      </w:r>
      <w:proofErr w:type="gramEnd"/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 male države, da prouzrokuje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ravnodušnost prema javnom životu, koja je tako i teoretski našla svoj izraz. </w:t>
      </w:r>
      <w:proofErr w:type="gramStart"/>
      <w:r w:rsidRPr="00116235">
        <w:rPr>
          <w:rFonts w:ascii="Times New Roman" w:eastAsia="TimesNewRomanPSMT" w:hAnsi="Times New Roman" w:cs="Times New Roman"/>
          <w:sz w:val="24"/>
          <w:szCs w:val="24"/>
        </w:rPr>
        <w:t>Najdublje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stanovište koje je u pogledu vrednovanja države postignuto upravo kod obrazovanih,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najbolje je označeno u delu Mlhelma von Humbolta »Ideje za pokušaj da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se odre</w:t>
      </w:r>
      <w:r>
        <w:rPr>
          <w:rFonts w:ascii="Times New Roman" w:eastAsia="TimesNewRomanPSMT" w:hAnsi="Times New Roman" w:cs="Times New Roman"/>
          <w:sz w:val="24"/>
          <w:szCs w:val="24"/>
        </w:rPr>
        <w:t>de granice delatnosti države«.</w:t>
      </w:r>
      <w:proofErr w:type="gramEnd"/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 Ovde je brižljivo isključen iz državnog delokruga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svaki viši interes čoveka i zadatak javne vlasti ograničen </w:t>
      </w:r>
      <w:proofErr w:type="gramStart"/>
      <w:r w:rsidRPr="00116235">
        <w:rPr>
          <w:rFonts w:ascii="Times New Roman" w:eastAsia="TimesNewRomanPSMT" w:hAnsi="Times New Roman" w:cs="Times New Roman"/>
          <w:sz w:val="24"/>
          <w:szCs w:val="24"/>
        </w:rPr>
        <w:t>na</w:t>
      </w:r>
      <w:proofErr w:type="gramEnd"/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 najnižu službu,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da zaštiti život i svojinu građanina.</w:t>
      </w:r>
    </w:p>
    <w:p w:rsidR="00116235" w:rsidRPr="00116235" w:rsidRDefault="00116235" w:rsidP="0011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A7089" w:rsidRDefault="00116235" w:rsidP="0011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116235">
        <w:rPr>
          <w:rFonts w:ascii="Times New Roman" w:eastAsia="TimesNewRomanPSMT" w:hAnsi="Times New Roman" w:cs="Times New Roman"/>
          <w:sz w:val="24"/>
          <w:szCs w:val="24"/>
        </w:rPr>
        <w:t>Ukoliko je, u tom pogledu, nemačka filozofija uvek ostala vrlo mirna prema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političkoj stvarnosti, ipak se, s druge strane, u njoj pokazala opšta tendencija prosvetiteljstva,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da se život društva kao i pojedinca ne samo prosuđuje već i uredi po načelima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filozofije.</w:t>
      </w:r>
      <w:proofErr w:type="gramEnd"/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 Ako je ovom vremenu služilo na čast daje sretno raskrstilo s mnogim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istorijskim starudijama koje su se nagomilale kod evropskih naroda, to su imali pri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tom svog udela sigurno i Tomazius i Volf, Mendelson i Nikolai (uporedi § 36</w:t>
      </w:r>
      <w:proofErr w:type="gramStart"/>
      <w:r w:rsidRPr="00116235">
        <w:rPr>
          <w:rFonts w:ascii="Times New Roman" w:eastAsia="TimesNewRomanPSMT" w:hAnsi="Times New Roman" w:cs="Times New Roman"/>
          <w:sz w:val="24"/>
          <w:szCs w:val="24"/>
        </w:rPr>
        <w:t>,5</w:t>
      </w:r>
      <w:proofErr w:type="gramEnd"/>
      <w:r w:rsidRPr="00116235">
        <w:rPr>
          <w:rFonts w:ascii="Times New Roman" w:eastAsia="TimesNewRomanPSMT" w:hAnsi="Times New Roman" w:cs="Times New Roman"/>
          <w:sz w:val="24"/>
          <w:szCs w:val="24"/>
        </w:rPr>
        <w:t>).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116235">
        <w:rPr>
          <w:rFonts w:ascii="Times New Roman" w:eastAsia="TimesNewRomanPSMT" w:hAnsi="Times New Roman" w:cs="Times New Roman"/>
          <w:sz w:val="24"/>
          <w:szCs w:val="24"/>
        </w:rPr>
        <w:t>Samo što se nesrazmemo jače i delotvomije istakla ova strana stvari kod francuskih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prosvetitelja.</w:t>
      </w:r>
      <w:proofErr w:type="gramEnd"/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 Dovoljno je samo podsetiti </w:t>
      </w:r>
      <w:proofErr w:type="gramStart"/>
      <w:r w:rsidRPr="00116235">
        <w:rPr>
          <w:rFonts w:ascii="Times New Roman" w:eastAsia="TimesNewRomanPSMT" w:hAnsi="Times New Roman" w:cs="Times New Roman"/>
          <w:sz w:val="24"/>
          <w:szCs w:val="24"/>
        </w:rPr>
        <w:t>na</w:t>
      </w:r>
      <w:proofErr w:type="gramEnd"/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 Voltera, koji je, kao literarna snaga prvog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reda, neumorno i pobedonosno istupao za um i pravednost. </w:t>
      </w:r>
      <w:proofErr w:type="gramStart"/>
      <w:r w:rsidRPr="00116235">
        <w:rPr>
          <w:rFonts w:ascii="Times New Roman" w:eastAsia="TimesNewRomanPSMT" w:hAnsi="Times New Roman" w:cs="Times New Roman"/>
          <w:sz w:val="24"/>
          <w:szCs w:val="24"/>
        </w:rPr>
        <w:t>Ali borbu koju je on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vodio, u izvesnoj meri pred poiprištima javnog mnjenja čitave Evrope, prihvatili su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njegovi zemljaci u pojedinačnom, kritikom uređenja i predlozima za njihovo poboljšanje.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U širokim, često puta strastvenim diskusijama, filozofsko razmišljanje je težilo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za </w:t>
      </w:r>
      <w:proofErr w:type="gramStart"/>
      <w:r w:rsidRPr="00116235">
        <w:rPr>
          <w:rFonts w:ascii="Times New Roman" w:eastAsia="TimesNewRomanPSMT" w:hAnsi="Times New Roman" w:cs="Times New Roman"/>
          <w:sz w:val="24"/>
          <w:szCs w:val="24"/>
        </w:rPr>
        <w:t>tim</w:t>
      </w:r>
      <w:proofErr w:type="gramEnd"/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 da reformiše državu. Ovde je ujedno došla do izražaja, pored jake, i slaba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strana prosvetiteljstva. Prosvetiteljstvo je uzimalo iz opšte, večne prirode čoveka </w:t>
      </w:r>
      <w:proofErr w:type="gramStart"/>
      <w:r w:rsidRPr="00116235">
        <w:rPr>
          <w:rFonts w:ascii="Times New Roman" w:eastAsia="TimesNewRomanPSMT" w:hAnsi="Times New Roman" w:cs="Times New Roman"/>
          <w:sz w:val="24"/>
          <w:szCs w:val="24"/>
        </w:rPr>
        <w:t>ili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stvari, kao i uvek, merilo svoje kritike postojećeg i zahtev za njegovom promenom.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116235">
        <w:rPr>
          <w:rFonts w:ascii="Times New Roman" w:eastAsia="TimesNewRomanPSMT" w:hAnsi="Times New Roman" w:cs="Times New Roman"/>
          <w:sz w:val="24"/>
          <w:szCs w:val="24"/>
        </w:rPr>
        <w:t>Time je ono ispustilo iz vida opravdanje i životnu snagu istorijski stvarnog i verovalo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da s postojećim, tamo gde se pokazuje kao protivno umu, treba samo učiniti fabulu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rasu, da bi se društvo ex integm moglo izgraditi po principima filozofije.</w:t>
      </w:r>
      <w:proofErr w:type="gramEnd"/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 U tom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smislu je literatura prosvetiteljstva, osobito u Francuskoj, pripremila stvarni raskid </w:t>
      </w:r>
      <w:proofErr w:type="gramStart"/>
      <w:r w:rsidRPr="00116235">
        <w:rPr>
          <w:rFonts w:ascii="Times New Roman" w:eastAsia="TimesNewRomanPSMT" w:hAnsi="Times New Roman" w:cs="Times New Roman"/>
          <w:sz w:val="24"/>
          <w:szCs w:val="24"/>
        </w:rPr>
        <w:t>sa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istorijom - revoluciju. U tom je bio tipičan postupak deizma, koji - kako </w:t>
      </w:r>
      <w:proofErr w:type="gramStart"/>
      <w:r w:rsidRPr="00116235">
        <w:rPr>
          <w:rFonts w:ascii="Times New Roman" w:eastAsia="TimesNewRomanPSMT" w:hAnsi="Times New Roman" w:cs="Times New Roman"/>
          <w:sz w:val="24"/>
          <w:szCs w:val="24"/>
        </w:rPr>
        <w:t>ni</w:t>
      </w:r>
      <w:proofErr w:type="gramEnd"/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 jedna pozitivna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religija nije mogla odoleti njegovoj »racionalnoj« kritici - ukida sve ove religije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i na njihovo mesto želi da postavi prirodnu religiju.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Tako je pokušala i francuska revolucija dekretirati apstraktnu prirodnu državu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»slobode, jednakosti i bratstva«, ostvarenje »ljudskog prava«, po praktičnom uzoru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amerikanskih slobodnih država, </w:t>
      </w:r>
      <w:proofErr w:type="gramStart"/>
      <w:r w:rsidRPr="00116235">
        <w:rPr>
          <w:rFonts w:ascii="Times New Roman" w:eastAsia="TimesNewRomanPSMT" w:hAnsi="Times New Roman" w:cs="Times New Roman"/>
          <w:sz w:val="24"/>
          <w:szCs w:val="24"/>
        </w:rPr>
        <w:t>te</w:t>
      </w:r>
      <w:proofErr w:type="gramEnd"/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, u bitnom, u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duhu Rusoovog Contrat social. </w:t>
      </w:r>
      <w:proofErr w:type="gramStart"/>
      <w:r w:rsidRPr="00116235">
        <w:rPr>
          <w:rFonts w:ascii="Times New Roman" w:eastAsia="TimesNewRomanPSMT" w:hAnsi="Times New Roman" w:cs="Times New Roman"/>
          <w:sz w:val="24"/>
          <w:szCs w:val="24"/>
        </w:rPr>
        <w:t>Mnogobrojni pisci osrednjeg kvaliteta požurili su da ovaj pothvat opravdaju i glorifikuju.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To je u najviše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lastRenderedPageBreak/>
        <w:t>slučajeva površni epikureizam, koji je igrao veliku ulogu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116235">
        <w:rPr>
          <w:rFonts w:ascii="Times New Roman" w:eastAsia="TimesNewRomanPSMT" w:hAnsi="Times New Roman" w:cs="Times New Roman"/>
          <w:sz w:val="24"/>
          <w:szCs w:val="24"/>
        </w:rPr>
        <w:t>na</w:t>
      </w:r>
      <w:proofErr w:type="gramEnd"/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 osnovu Kondijakovog pozitivizma. Tako je tražio Velnej sa System de la nature,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izvor sveg društvenog zla u neznanju i pohlepnosti čoveka, čija je sposobnost za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usavršavanjem do sada bila onemogućavana religijama.Ukoliko će zajedno sa ovima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biti rasterane sve »iluzije«, tada će novo organizovano društvo imati najviši putokaz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daje »dobro« samo ono što unapređuje »tog« čoveka. Katehizam za građanina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sažet je u pravilu »Conseruc toi - instruistoi - moderetoi - </w:t>
      </w:r>
      <w:proofErr w:type="gramStart"/>
      <w:r w:rsidRPr="00116235">
        <w:rPr>
          <w:rFonts w:ascii="Times New Roman" w:eastAsia="TimesNewRomanPSMT" w:hAnsi="Times New Roman" w:cs="Times New Roman"/>
          <w:sz w:val="24"/>
          <w:szCs w:val="24"/>
        </w:rPr>
        <w:t>vis</w:t>
      </w:r>
      <w:proofErr w:type="gramEnd"/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 pour tes semblables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ajin q'ils viventpour toi's114 Još više materijalističke izgledaju t</w:t>
      </w:r>
      <w:r>
        <w:rPr>
          <w:rFonts w:ascii="Times New Roman" w:eastAsia="TimesNewRomanPSMT" w:hAnsi="Times New Roman" w:cs="Times New Roman"/>
          <w:sz w:val="24"/>
          <w:szCs w:val="24"/>
        </w:rPr>
        <w:t>eorije revolucije kod S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t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 Lamberta od koga potiče definicija koja se mnogo spominje u kasnijoj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literaturi: L'homme est m e masse organisee et sensible, ii refoit l'ntelligence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de ce qui </w:t>
      </w:r>
      <w:r>
        <w:rPr>
          <w:rFonts w:ascii="Times New Roman" w:eastAsia="TimesNewRomanPSMT" w:hAnsi="Times New Roman" w:cs="Times New Roman"/>
          <w:sz w:val="24"/>
          <w:szCs w:val="24"/>
        </w:rPr>
        <w:t>l'environne et de ses besozns.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116235">
        <w:rPr>
          <w:rFonts w:ascii="Times New Roman" w:eastAsia="TimesNewRomanPSMT" w:hAnsi="Times New Roman" w:cs="Times New Roman"/>
          <w:sz w:val="24"/>
          <w:szCs w:val="24"/>
        </w:rPr>
        <w:t>Sa</w:t>
      </w:r>
      <w:proofErr w:type="gramEnd"/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 najpovršnijim posmatranjem istorije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slavi on revoluciju kao konačnu pobedu uma u istorijii i pri tom ovaj epikurejac dedukuje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 xml:space="preserve">da će se demokratski počeci ovog velikog pothvata dovršiti u carstvu! </w:t>
      </w:r>
      <w:proofErr w:type="gramStart"/>
      <w:r w:rsidRPr="00116235">
        <w:rPr>
          <w:rFonts w:ascii="Times New Roman" w:eastAsia="TimesNewRomanPSMT" w:hAnsi="Times New Roman" w:cs="Times New Roman"/>
          <w:sz w:val="24"/>
          <w:szCs w:val="24"/>
        </w:rPr>
        <w:t>Najviše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6235">
        <w:rPr>
          <w:rFonts w:ascii="Times New Roman" w:eastAsia="TimesNewRomanPSMT" w:hAnsi="Times New Roman" w:cs="Times New Roman"/>
          <w:sz w:val="24"/>
          <w:szCs w:val="24"/>
        </w:rPr>
        <w:t>je samodopadne naduvenosti pokazao u tom pogledu parlamentarni diletantizam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kod Garata.</w:t>
      </w:r>
      <w:proofErr w:type="gramEnd"/>
    </w:p>
    <w:p w:rsidR="00116235" w:rsidRDefault="00116235" w:rsidP="0011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16235" w:rsidRDefault="00116235" w:rsidP="0011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16235" w:rsidRDefault="00116235" w:rsidP="0011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16235" w:rsidRDefault="00116235" w:rsidP="0011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235" w:rsidRDefault="00116235" w:rsidP="0011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235" w:rsidRDefault="00116235" w:rsidP="0011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Pročitati tekst </w:t>
      </w:r>
      <w:r w:rsidR="00B75C5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pokušajte da odgovorite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naredna pitanja:</w:t>
      </w:r>
      <w:r w:rsidR="00B75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C5D" w:rsidRDefault="00B75C5D" w:rsidP="0011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C5D" w:rsidRDefault="00B75C5D" w:rsidP="0011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 čemu se satoji odnos prosvjetiteljstva prema kulturi?</w:t>
      </w:r>
      <w:proofErr w:type="gramEnd"/>
    </w:p>
    <w:p w:rsidR="00B75C5D" w:rsidRDefault="00B75C5D" w:rsidP="0011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C5D" w:rsidRDefault="00B75C5D" w:rsidP="0011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Zašto je Vindelbandu bitan Hobs kao teoretičar društvenog ugovora?</w:t>
      </w:r>
      <w:proofErr w:type="gramEnd"/>
    </w:p>
    <w:p w:rsidR="00B75C5D" w:rsidRDefault="00B75C5D" w:rsidP="0011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C5D" w:rsidRDefault="00B75C5D" w:rsidP="0011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 li je moguće porediti Rusoovu I Hobsovu koncepciju culture?</w:t>
      </w:r>
      <w:proofErr w:type="gramEnd"/>
    </w:p>
    <w:p w:rsidR="00B75C5D" w:rsidRDefault="00B75C5D" w:rsidP="0011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C5D" w:rsidRDefault="00B75C5D" w:rsidP="0011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AA9" w:rsidRDefault="00EB3AA9" w:rsidP="0011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AA9" w:rsidRDefault="00EB3AA9" w:rsidP="0011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A9">
        <w:rPr>
          <w:rFonts w:ascii="Times New Roman" w:hAnsi="Times New Roman" w:cs="Times New Roman"/>
          <w:sz w:val="24"/>
          <w:szCs w:val="24"/>
        </w:rPr>
        <w:t xml:space="preserve">Napomena: Odgovore </w:t>
      </w:r>
      <w:proofErr w:type="gramStart"/>
      <w:r w:rsidRPr="00EB3AA9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EB3AA9">
        <w:rPr>
          <w:rFonts w:ascii="Times New Roman" w:hAnsi="Times New Roman" w:cs="Times New Roman"/>
          <w:sz w:val="24"/>
          <w:szCs w:val="24"/>
        </w:rPr>
        <w:t xml:space="preserve"> eventualne nedoumice i pitanja u vezi sa datim tekstom koji se tumači slati na e/mejl adresu; nebojsaban@gmail.com</w:t>
      </w:r>
    </w:p>
    <w:p w:rsidR="00116235" w:rsidRDefault="00116235" w:rsidP="0011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235" w:rsidRPr="00116235" w:rsidRDefault="00116235" w:rsidP="0011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6235" w:rsidRPr="00116235" w:rsidSect="002A7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/>
  <w:rsids>
    <w:rsidRoot w:val="00116235"/>
    <w:rsid w:val="00116235"/>
    <w:rsid w:val="002A7089"/>
    <w:rsid w:val="00B75C5D"/>
    <w:rsid w:val="00EB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2</cp:revision>
  <dcterms:created xsi:type="dcterms:W3CDTF">2020-03-29T10:26:00Z</dcterms:created>
  <dcterms:modified xsi:type="dcterms:W3CDTF">2020-03-29T10:41:00Z</dcterms:modified>
</cp:coreProperties>
</file>